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F43935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F4393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08 сентября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935">
              <w:rPr>
                <w:rFonts w:ascii="Times New Roman" w:hAnsi="Times New Roman"/>
                <w:sz w:val="24"/>
                <w:szCs w:val="24"/>
              </w:rPr>
              <w:t>382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2A0B1C" w:rsidTr="00BB183C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E64" w:rsidRDefault="00F43935" w:rsidP="00BB1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F43935" w:rsidRPr="002D042B" w:rsidRDefault="00F43935" w:rsidP="00BB1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единицы)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E64" w:rsidRPr="002D042B" w:rsidRDefault="00C8177B" w:rsidP="00BB1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E64" w:rsidRPr="000F77A3" w:rsidRDefault="00F43935" w:rsidP="00BB1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статистики населения и здравоохранения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F439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F4393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 сентября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F4393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04 октября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F4393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 8 909 463 57 77</w:t>
                        </w:r>
                      </w:p>
                      <w:p w:rsidR="00F43935" w:rsidRPr="00970E64" w:rsidRDefault="00F43935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731" w:rsidRDefault="006E2731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" w:name="sub_1022"/>
            <w:bookmarkStart w:id="6" w:name="приложение"/>
          </w:p>
          <w:p w:rsidR="006E2731" w:rsidRDefault="006E2731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420D" w:rsidRDefault="00A5420D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420D" w:rsidRDefault="00A5420D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420D" w:rsidRDefault="00A5420D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84B" w:rsidRPr="0036531C" w:rsidRDefault="005C10AA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E4684B" w:rsidRPr="0036531C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объявлению о приеме документов </w:t>
            </w:r>
          </w:p>
          <w:p w:rsidR="00E4684B" w:rsidRPr="0036531C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:rsidR="00E4684B" w:rsidRPr="0036531C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Управлении Федеральной службы государственной статистики</w:t>
            </w:r>
          </w:p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Указом Президента Российской Федерации от 16 января 2017 г. № 16 «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претенденты на замещение вакантных должностей Управления Федеральной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365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Базовые квалификационные требования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«</w:t>
            </w:r>
            <w:r w:rsidR="00A2167E"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обеспечивающие 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специалисты» старшей группы должностей</w:t>
            </w:r>
          </w:p>
        </w:tc>
      </w:tr>
      <w:tr w:rsidR="00E4684B" w:rsidRPr="0036531C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912E1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912E13"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специалисты» старшей группы должностей необходимо </w:t>
            </w:r>
            <w:r w:rsidR="00BB28B5" w:rsidRPr="0036531C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="00912E13" w:rsidRPr="0036531C"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  <w:r w:rsidR="00BB28B5" w:rsidRPr="0036531C">
              <w:rPr>
                <w:rFonts w:ascii="Times New Roman" w:hAnsi="Times New Roman"/>
                <w:sz w:val="24"/>
                <w:szCs w:val="24"/>
              </w:rPr>
              <w:t xml:space="preserve"> образование по направлению подготовки (специальности) </w:t>
            </w:r>
            <w:r w:rsidR="00D74932" w:rsidRPr="0036531C">
              <w:rPr>
                <w:rFonts w:ascii="Times New Roman" w:hAnsi="Times New Roman"/>
                <w:sz w:val="24"/>
                <w:szCs w:val="24"/>
              </w:rPr>
              <w:t>«Государственное и муниципальное управление», «Менеджмент», «Управление персоналом», «Экономика»,</w:t>
            </w:r>
            <w:r w:rsidR="006C3686" w:rsidRPr="003653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2E13" w:rsidRPr="0036531C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информатика», «Финансы и кредит»</w:t>
            </w:r>
            <w:r w:rsidR="00D74932" w:rsidRPr="0036531C">
              <w:rPr>
                <w:rFonts w:ascii="Times New Roman" w:hAnsi="Times New Roman"/>
                <w:sz w:val="24"/>
                <w:szCs w:val="24"/>
              </w:rPr>
              <w:t xml:space="preserve"> или иное</w:t>
            </w:r>
            <w:r w:rsidR="00D74932" w:rsidRPr="0036531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E4" w:rsidRPr="0036531C" w:rsidRDefault="00B260E4" w:rsidP="00B26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3653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36531C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</w:t>
            </w:r>
            <w:r w:rsidR="0036531C"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обеспечивающие 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r w:rsidR="008856ED"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36531C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365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6531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65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36531C" w:rsidRDefault="0036531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31C">
              <w:rPr>
                <w:rFonts w:ascii="Times New Roman" w:hAnsi="Times New Roman"/>
                <w:b/>
                <w:sz w:val="24"/>
                <w:szCs w:val="24"/>
              </w:rPr>
              <w:t>Старший специалист 1 разряда отдела статистики населения и здравоохранения</w:t>
            </w:r>
          </w:p>
          <w:p w:rsidR="00770B61" w:rsidRPr="003653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1" w:type="dxa"/>
            <w:shd w:val="clear" w:color="auto" w:fill="FFFFFF"/>
          </w:tcPr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специалиста 1 разряда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специалист 1 разряда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5302">
              <w:rPr>
                <w:rFonts w:ascii="Times New Roman" w:hAnsi="Times New Roman"/>
                <w:sz w:val="24"/>
                <w:szCs w:val="24"/>
              </w:rPr>
              <w:t>за выполнение возложенных на Отдел функций и полномочий, а также за состояние исполнительской дисциплины;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осуществляет контроль за входящей и исходящей электронной почтой отдела;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участвует в подготовке ответов на запросы пользователей официальной и иной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36531C" w:rsidRPr="00F67AE8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Положением об Отделе,  старший специалист 1 разряда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72F5">
              <w:rPr>
                <w:rFonts w:ascii="Times New Roman" w:hAnsi="Times New Roman"/>
                <w:sz w:val="24"/>
                <w:szCs w:val="24"/>
              </w:rPr>
              <w:t xml:space="preserve">и качественное выполнение Федерального плана статистических работ, Производственного плана Росстата,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8D7778">
              <w:rPr>
                <w:rFonts w:ascii="Times New Roman" w:hAnsi="Times New Roman"/>
                <w:sz w:val="24"/>
                <w:szCs w:val="24"/>
              </w:rPr>
              <w:t xml:space="preserve"> работ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2F5">
              <w:rPr>
                <w:rFonts w:ascii="Times New Roman" w:hAnsi="Times New Roman"/>
                <w:sz w:val="24"/>
                <w:szCs w:val="24"/>
              </w:rPr>
              <w:t>Плана подготовки аналитических материалов отделами Краснодарстата, планов загрузки в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2F5">
              <w:rPr>
                <w:rFonts w:ascii="Times New Roman" w:hAnsi="Times New Roman"/>
                <w:sz w:val="24"/>
                <w:szCs w:val="24"/>
              </w:rPr>
              <w:t>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Отдела;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2F5">
              <w:rPr>
                <w:rFonts w:ascii="Times New Roman" w:hAnsi="Times New Roman"/>
                <w:sz w:val="24"/>
                <w:szCs w:val="24"/>
              </w:rPr>
              <w:t>в пределах своих компетенций;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72F5">
              <w:rPr>
                <w:rFonts w:ascii="Times New Roman" w:hAnsi="Times New Roman"/>
                <w:sz w:val="24"/>
                <w:szCs w:val="24"/>
              </w:rPr>
              <w:t>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консультаций;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72F5">
              <w:rPr>
                <w:rFonts w:ascii="Times New Roman" w:hAnsi="Times New Roman"/>
                <w:sz w:val="24"/>
                <w:szCs w:val="24"/>
              </w:rPr>
              <w:t>и другого имущества, закрепленного за Отделом, проводит работу по сокращению непроизводительных расходов;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подготовке, организации и проведении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72F5">
              <w:rPr>
                <w:rFonts w:ascii="Times New Roman" w:hAnsi="Times New Roman"/>
                <w:sz w:val="24"/>
                <w:szCs w:val="24"/>
              </w:rPr>
              <w:t xml:space="preserve">с официальной статистической методологией статистических обследований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72F5">
              <w:rPr>
                <w:rFonts w:ascii="Times New Roman" w:hAnsi="Times New Roman"/>
                <w:sz w:val="24"/>
                <w:szCs w:val="24"/>
              </w:rPr>
              <w:t>и формировании на их основе официальной статистической информации;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и представлении в установленном Росстатом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72F5">
              <w:rPr>
                <w:rFonts w:ascii="Times New Roman" w:hAnsi="Times New Roman"/>
                <w:sz w:val="24"/>
                <w:szCs w:val="24"/>
              </w:rPr>
              <w:t xml:space="preserve">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36531C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E72F5">
              <w:rPr>
                <w:rFonts w:ascii="Times New Roman" w:hAnsi="Times New Roman"/>
                <w:sz w:val="24"/>
                <w:szCs w:val="24"/>
              </w:rPr>
              <w:t xml:space="preserve">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36531C" w:rsidRPr="00D10C7E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10C7E">
              <w:rPr>
                <w:rFonts w:ascii="Times New Roman" w:hAnsi="Times New Roman"/>
                <w:sz w:val="24"/>
                <w:szCs w:val="24"/>
              </w:rPr>
              <w:t xml:space="preserve">осуществляет ввод данных с бумажных носителей в ПО УИС СТАТЭК </w:t>
            </w:r>
            <w:r w:rsidRPr="00D10C7E">
              <w:rPr>
                <w:rFonts w:ascii="Times New Roman" w:hAnsi="Times New Roman"/>
                <w:sz w:val="24"/>
                <w:szCs w:val="24"/>
              </w:rPr>
              <w:br/>
              <w:t xml:space="preserve">по формам федеральных статистических наблюдений № 1-ПРИБ «Сведения о прибывших гражданах Российской Федерации», </w:t>
            </w:r>
            <w:r w:rsidRPr="00D10C7E">
              <w:rPr>
                <w:rFonts w:ascii="Times New Roman" w:hAnsi="Times New Roman"/>
                <w:color w:val="000000"/>
                <w:sz w:val="24"/>
                <w:szCs w:val="24"/>
              </w:rPr>
              <w:t>№ 1-ВЫБ «Сведения о выбывших гражданах Российской Федерации»</w:t>
            </w:r>
            <w:r w:rsidRPr="00D10C7E">
              <w:rPr>
                <w:rFonts w:ascii="Times New Roman" w:hAnsi="Times New Roman"/>
                <w:sz w:val="24"/>
                <w:szCs w:val="24"/>
              </w:rPr>
              <w:t>, № 1-ПРИБ_ИнГр«Сведения о прибывших иностранных гражданах и лицах без гражданства», № 1-ВЫБ_ИнГр «Сведения о выбывших иностранных гражданах и лицах без гражданства» по г. Краснодару;</w:t>
            </w:r>
          </w:p>
          <w:p w:rsidR="0036531C" w:rsidRPr="00D10C7E" w:rsidRDefault="0036531C" w:rsidP="002F337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10C7E">
              <w:rPr>
                <w:rFonts w:ascii="Times New Roman" w:hAnsi="Times New Roman"/>
                <w:sz w:val="24"/>
                <w:szCs w:val="24"/>
              </w:rPr>
              <w:t xml:space="preserve">осуществляет загрузку и контроль в ПО УИС СТАТЭК полученных данных от ОГС Краснодарстата по формам федеральных статистических наблюдений № 1-ПРИБ «Сведения о прибывших гражданах Российской Федерации», </w:t>
            </w:r>
            <w:r w:rsidRPr="00D10C7E">
              <w:rPr>
                <w:rFonts w:ascii="Times New Roman" w:hAnsi="Times New Roman"/>
                <w:color w:val="000000"/>
                <w:sz w:val="24"/>
                <w:szCs w:val="24"/>
              </w:rPr>
              <w:t>№ 1-ВЫБ «Сведения о выбывших гражданах Российской Федерации»</w:t>
            </w:r>
            <w:r w:rsidRPr="00D10C7E">
              <w:rPr>
                <w:rFonts w:ascii="Times New Roman" w:hAnsi="Times New Roman"/>
                <w:sz w:val="24"/>
                <w:szCs w:val="24"/>
              </w:rPr>
              <w:t xml:space="preserve">, № 1-ПРИБ_ИнГр«Сведения </w:t>
            </w:r>
            <w:r w:rsidRPr="00D10C7E">
              <w:rPr>
                <w:rFonts w:ascii="Times New Roman" w:hAnsi="Times New Roman"/>
                <w:sz w:val="24"/>
                <w:szCs w:val="24"/>
              </w:rPr>
              <w:br/>
              <w:t>о прибывших иностранных гражданах и лицах без гражданства», № 1-ВЫБ_ИнГр «Сведения о выбывших иностранных гражданах и лицах без гражданства» по кругу закрепленных за ней муниципальных образований Краснодарского края;</w:t>
            </w:r>
          </w:p>
          <w:p w:rsidR="0036531C" w:rsidRPr="00983609" w:rsidRDefault="0036531C" w:rsidP="002F3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</w:t>
            </w:r>
            <w:r w:rsidRPr="009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сбор, контроль и обеспечивает полноту сбора первичной статистической отчетности </w:t>
            </w:r>
            <w:r w:rsidRPr="0098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9836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форме </w:t>
            </w:r>
            <w:r w:rsidRPr="009836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федерального статистического наблюдения </w:t>
            </w:r>
            <w:r w:rsidRPr="009836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 7-травматизм «Сведения о производственном травматизме и профессиональных заболеваниях» по кругу закрепленных организаций;</w:t>
            </w:r>
          </w:p>
          <w:p w:rsidR="0036531C" w:rsidRPr="00DB3E1B" w:rsidRDefault="0036531C" w:rsidP="002F3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</w:t>
            </w:r>
            <w:r w:rsidRPr="0098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сбор, контроль и обеспечивает полноту сбора первичной статистической отчетности </w:t>
            </w:r>
            <w:r w:rsidRPr="00983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форме </w:t>
            </w:r>
            <w:r w:rsidRPr="009836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федерального статистического наблюдения </w:t>
            </w:r>
            <w:r w:rsidRPr="009836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 1-здрав «Сведения об организации, оказывающей услуги в области здравоохранения» (годовая) по кругу закрепленных организаций;</w:t>
            </w:r>
          </w:p>
          <w:p w:rsidR="0036531C" w:rsidRPr="00DB3E1B" w:rsidRDefault="0036531C" w:rsidP="002F33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>принимает участие в подготовке разъяснений по заполнению форм федерального статистического наблюдения;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принимает участие в подготовке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инструктивны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м, методически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специалистов отделов Краснодарстата;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принимает участие в подготовке к 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едению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, 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, консультаци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6531C" w:rsidRPr="00260DF9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DF9">
              <w:rPr>
                <w:rFonts w:ascii="Times New Roman" w:hAnsi="Times New Roman"/>
                <w:bCs/>
                <w:sz w:val="24"/>
                <w:szCs w:val="24"/>
              </w:rPr>
              <w:t>принимает участие в подготовке информационно-аналитических материалов, в соответствии с Планом подготовки аналитических материалов отделами Краснодарстата, по направлению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миграция населения</w:t>
            </w:r>
            <w:r w:rsidRPr="00260DF9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принимает участие в подготовке 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по актуализации федерального плана статистических работ в Росстат;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принимает участие в подготовке 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совершенствованию официальной статистической методологии, форм федеральных статистических наблюдений и указаний по их заполнению на основе анализа практики их применения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и изменений законодательства в Росстат;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принимает участие в подготовке 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 xml:space="preserve"> о результатах и основных направлениях деятельности Краснодарстата по направлениям деятельности Отдела;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обеспечивает реализацию положений Федеральных законов и других нормативно-правовых документов, регламентирующих деятельность отделов Краснодарстата;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выполняет обязанности временно отсутствующего работника;</w:t>
            </w:r>
          </w:p>
          <w:p w:rsidR="0036531C" w:rsidRPr="00B25BDF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BDF">
              <w:rPr>
                <w:rFonts w:ascii="Times New Roman" w:eastAsia="Times New Roman" w:hAnsi="Times New Roman"/>
                <w:sz w:val="24"/>
                <w:szCs w:val="24"/>
              </w:rPr>
              <w:t>выполняет иные распоряжения начальника отдела и заместителя начальника отдела;</w:t>
            </w:r>
          </w:p>
          <w:p w:rsidR="0036531C" w:rsidRPr="00DB3E1B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населения;</w:t>
            </w:r>
          </w:p>
          <w:p w:rsidR="0036531C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36531C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содействует обеспечению в установленном объеме поступления доходов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 xml:space="preserve">в федеральный бюджет от оказания платных услуг (работ), предоставлению официальной и иной статистической </w:t>
            </w: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информации в соответствии с федеральным законом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 xml:space="preserve">о федеральном бюджете на соответствующий год в части работ, закрепленных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>за Отделом;</w:t>
            </w:r>
          </w:p>
          <w:p w:rsidR="0036531C" w:rsidRPr="00DB3E1B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 xml:space="preserve">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36531C" w:rsidRPr="00DB3E1B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36531C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>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36531C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рассматривает запросы граждан и организаций по вопросам, относящимся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 xml:space="preserve">к компетенции Отдела, и готовит проекты ответов на них; при получении доступа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B3E1B">
              <w:rPr>
                <w:rFonts w:ascii="Times New Roman" w:eastAsia="Times New Roman" w:hAnsi="Times New Roman"/>
                <w:sz w:val="24"/>
                <w:szCs w:val="24"/>
              </w:rPr>
              <w:t>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36531C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D">
              <w:rPr>
                <w:rFonts w:ascii="Times New Roman" w:eastAsia="Times New Roman" w:hAnsi="Times New Roman"/>
                <w:sz w:val="24"/>
                <w:szCs w:val="24"/>
              </w:rPr>
              <w:t xml:space="preserve">ведет делопроизводства в соответствии с Правилами делопроизводства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45DBD">
              <w:rPr>
                <w:rFonts w:ascii="Times New Roman" w:eastAsia="Times New Roman" w:hAnsi="Times New Roman"/>
                <w:sz w:val="24"/>
                <w:szCs w:val="24"/>
              </w:rPr>
              <w:t>в государственных органах, органах местного самоуправления, утвержденными приказом Росархива от 22 мая 2019г. № 71, в том числе с применением Системы электронного документооборота Росстата;</w:t>
            </w:r>
          </w:p>
          <w:p w:rsidR="0036531C" w:rsidRPr="00DB3E1B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36531C" w:rsidRPr="00DB3E1B" w:rsidRDefault="0036531C" w:rsidP="002F337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E1B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5302">
              <w:rPr>
                <w:rFonts w:ascii="Times New Roman" w:hAnsi="Times New Roman"/>
                <w:sz w:val="24"/>
                <w:szCs w:val="24"/>
              </w:rPr>
              <w:t>по недопущению возникновения конфликтов интересов и урегулированию возникших конфликтов интересов;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аналитических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материалов;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5)исполняет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начальника отдела, заместителя начальника отдела, главного специалиста-эксперта отдела, ведущего специалиста-эксперта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</w:t>
            </w:r>
            <w:r>
              <w:rPr>
                <w:rFonts w:ascii="Times New Roman" w:hAnsi="Times New Roman"/>
                <w:sz w:val="24"/>
                <w:szCs w:val="24"/>
              </w:rPr>
              <w:t>т Служебный распорядок Росстата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защиты;</w:t>
            </w:r>
          </w:p>
          <w:p w:rsidR="0036531C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36531C" w:rsidRPr="002113A1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9)Старший специалист 1 разряда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13A1">
              <w:rPr>
                <w:rFonts w:ascii="Times New Roman" w:hAnsi="Times New Roman"/>
                <w:sz w:val="24"/>
                <w:szCs w:val="24"/>
              </w:rPr>
              <w:t>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 начальника отдела, заместителя начальника отдела, главного специалиста-эксперта отдела или ведущего специалиста-эксперта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Краснодарстата старший специалист 1 разряда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 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36531C" w:rsidRPr="00465302" w:rsidRDefault="0036531C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специалист 1 разряда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36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523C4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3C46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AE" w:rsidRDefault="00867FAE" w:rsidP="00201071">
      <w:pPr>
        <w:spacing w:after="0" w:line="240" w:lineRule="auto"/>
      </w:pPr>
      <w:r>
        <w:separator/>
      </w:r>
    </w:p>
  </w:endnote>
  <w:endnote w:type="continuationSeparator" w:id="1">
    <w:p w:rsidR="00867FAE" w:rsidRDefault="00867FAE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AE" w:rsidRDefault="00867FAE" w:rsidP="00201071">
      <w:pPr>
        <w:spacing w:after="0" w:line="240" w:lineRule="auto"/>
      </w:pPr>
      <w:r>
        <w:separator/>
      </w:r>
    </w:p>
  </w:footnote>
  <w:footnote w:type="continuationSeparator" w:id="1">
    <w:p w:rsidR="00867FAE" w:rsidRDefault="00867FAE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855"/>
    <w:multiLevelType w:val="hybridMultilevel"/>
    <w:tmpl w:val="F18C0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302BF"/>
    <w:rsid w:val="0024272A"/>
    <w:rsid w:val="002650F8"/>
    <w:rsid w:val="00280BAC"/>
    <w:rsid w:val="0028152D"/>
    <w:rsid w:val="002A0B1C"/>
    <w:rsid w:val="002C5B8A"/>
    <w:rsid w:val="002D042B"/>
    <w:rsid w:val="002F1D2A"/>
    <w:rsid w:val="002F337C"/>
    <w:rsid w:val="00331F79"/>
    <w:rsid w:val="00333594"/>
    <w:rsid w:val="00342AAB"/>
    <w:rsid w:val="00351FCB"/>
    <w:rsid w:val="003614CD"/>
    <w:rsid w:val="0036531C"/>
    <w:rsid w:val="0039350C"/>
    <w:rsid w:val="003A2DDE"/>
    <w:rsid w:val="003B7E7D"/>
    <w:rsid w:val="003F7267"/>
    <w:rsid w:val="00400ADC"/>
    <w:rsid w:val="00401405"/>
    <w:rsid w:val="0043364C"/>
    <w:rsid w:val="00462257"/>
    <w:rsid w:val="0049205E"/>
    <w:rsid w:val="004A1336"/>
    <w:rsid w:val="004A7B94"/>
    <w:rsid w:val="004B5D00"/>
    <w:rsid w:val="00506BAE"/>
    <w:rsid w:val="00514BAA"/>
    <w:rsid w:val="00520DC8"/>
    <w:rsid w:val="00523C46"/>
    <w:rsid w:val="005268CD"/>
    <w:rsid w:val="00536BB2"/>
    <w:rsid w:val="005571B3"/>
    <w:rsid w:val="005802CF"/>
    <w:rsid w:val="005C10AA"/>
    <w:rsid w:val="005C2E58"/>
    <w:rsid w:val="0060292C"/>
    <w:rsid w:val="00606165"/>
    <w:rsid w:val="0060627E"/>
    <w:rsid w:val="0063253A"/>
    <w:rsid w:val="006334FA"/>
    <w:rsid w:val="00636903"/>
    <w:rsid w:val="006461D8"/>
    <w:rsid w:val="00646C0F"/>
    <w:rsid w:val="00660633"/>
    <w:rsid w:val="00673895"/>
    <w:rsid w:val="00687A32"/>
    <w:rsid w:val="0069144C"/>
    <w:rsid w:val="00692975"/>
    <w:rsid w:val="006B51E9"/>
    <w:rsid w:val="006C3686"/>
    <w:rsid w:val="006C7F4A"/>
    <w:rsid w:val="006E2731"/>
    <w:rsid w:val="006E76B0"/>
    <w:rsid w:val="006F7D7F"/>
    <w:rsid w:val="00706249"/>
    <w:rsid w:val="00761185"/>
    <w:rsid w:val="00770B61"/>
    <w:rsid w:val="007A7FC9"/>
    <w:rsid w:val="007B29B6"/>
    <w:rsid w:val="007E6429"/>
    <w:rsid w:val="00803A25"/>
    <w:rsid w:val="008117B5"/>
    <w:rsid w:val="0085080C"/>
    <w:rsid w:val="00867FAE"/>
    <w:rsid w:val="00883A16"/>
    <w:rsid w:val="008856ED"/>
    <w:rsid w:val="008A3321"/>
    <w:rsid w:val="008A3428"/>
    <w:rsid w:val="008A5DB4"/>
    <w:rsid w:val="008B01CC"/>
    <w:rsid w:val="008C3DA8"/>
    <w:rsid w:val="008D2897"/>
    <w:rsid w:val="00912E13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167E"/>
    <w:rsid w:val="00A253A4"/>
    <w:rsid w:val="00A5420D"/>
    <w:rsid w:val="00A573F5"/>
    <w:rsid w:val="00A60652"/>
    <w:rsid w:val="00A62484"/>
    <w:rsid w:val="00A653EA"/>
    <w:rsid w:val="00A74C3F"/>
    <w:rsid w:val="00A814F8"/>
    <w:rsid w:val="00A86245"/>
    <w:rsid w:val="00AE4D1A"/>
    <w:rsid w:val="00B260E4"/>
    <w:rsid w:val="00B30EFB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6264B"/>
    <w:rsid w:val="00D734F3"/>
    <w:rsid w:val="00D74932"/>
    <w:rsid w:val="00DA4ED7"/>
    <w:rsid w:val="00DB7B96"/>
    <w:rsid w:val="00DC6DC3"/>
    <w:rsid w:val="00DD0664"/>
    <w:rsid w:val="00DD0CB9"/>
    <w:rsid w:val="00DD4482"/>
    <w:rsid w:val="00DD4B1A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3935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7</cp:revision>
  <cp:lastPrinted>2021-09-13T11:51:00Z</cp:lastPrinted>
  <dcterms:created xsi:type="dcterms:W3CDTF">2021-09-13T11:37:00Z</dcterms:created>
  <dcterms:modified xsi:type="dcterms:W3CDTF">2021-09-13T12:22:00Z</dcterms:modified>
</cp:coreProperties>
</file>